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465" w:rsidRPr="00223465" w:rsidRDefault="00223465" w:rsidP="00D2605D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B7760">
        <w:rPr>
          <w:sz w:val="20"/>
          <w:szCs w:val="20"/>
        </w:rPr>
        <w:tab/>
      </w:r>
      <w:r w:rsidR="00BB7760">
        <w:rPr>
          <w:sz w:val="20"/>
          <w:szCs w:val="20"/>
        </w:rPr>
        <w:tab/>
        <w:t>Załącznik do zarządzenia nr 37</w:t>
      </w:r>
      <w:r>
        <w:rPr>
          <w:sz w:val="20"/>
          <w:szCs w:val="20"/>
        </w:rPr>
        <w:t>/2018/2019</w:t>
      </w:r>
    </w:p>
    <w:p w:rsidR="00223465" w:rsidRDefault="00223465" w:rsidP="00D2605D">
      <w:pPr>
        <w:jc w:val="center"/>
        <w:rPr>
          <w:sz w:val="28"/>
        </w:rPr>
      </w:pPr>
    </w:p>
    <w:p w:rsidR="00D2605D" w:rsidRPr="00D2605D" w:rsidRDefault="00D2605D" w:rsidP="00D2605D">
      <w:pPr>
        <w:jc w:val="center"/>
        <w:rPr>
          <w:sz w:val="28"/>
        </w:rPr>
      </w:pPr>
      <w:r w:rsidRPr="00D2605D">
        <w:rPr>
          <w:sz w:val="28"/>
        </w:rPr>
        <w:t>Procedura postępowania z dzieckiem spraw</w:t>
      </w:r>
      <w:r>
        <w:rPr>
          <w:sz w:val="28"/>
        </w:rPr>
        <w:t xml:space="preserve">iającym trudności wychowawcze          i </w:t>
      </w:r>
      <w:r w:rsidRPr="00D2605D">
        <w:rPr>
          <w:sz w:val="28"/>
        </w:rPr>
        <w:t xml:space="preserve">przejawiającym agresję </w:t>
      </w:r>
      <w:r>
        <w:rPr>
          <w:sz w:val="28"/>
        </w:rPr>
        <w:t xml:space="preserve">                                                                                                </w:t>
      </w:r>
      <w:r w:rsidRPr="00D2605D">
        <w:rPr>
          <w:sz w:val="28"/>
        </w:rPr>
        <w:t>w Publicznym Przedszkolu im. Sindbada Żeglarza w Niechorzu</w:t>
      </w:r>
    </w:p>
    <w:p w:rsidR="00D2605D" w:rsidRPr="00D2605D" w:rsidRDefault="00D2605D" w:rsidP="00D2605D">
      <w:pPr>
        <w:jc w:val="center"/>
        <w:rPr>
          <w:sz w:val="28"/>
        </w:rPr>
      </w:pPr>
      <w:r>
        <w:rPr>
          <w:noProof/>
          <w:sz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1817526</wp:posOffset>
            </wp:positionH>
            <wp:positionV relativeFrom="paragraph">
              <wp:posOffset>1582</wp:posOffset>
            </wp:positionV>
            <wp:extent cx="2124075" cy="2152650"/>
            <wp:effectExtent l="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ssss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05D" w:rsidRDefault="00D2605D" w:rsidP="00D2605D">
      <w:r>
        <w:t xml:space="preserve"> </w:t>
      </w:r>
    </w:p>
    <w:p w:rsidR="00D2605D" w:rsidRDefault="00D2605D" w:rsidP="00D2605D"/>
    <w:p w:rsidR="00D2605D" w:rsidRDefault="00D2605D" w:rsidP="00D2605D">
      <w:r>
        <w:t xml:space="preserve"> </w:t>
      </w:r>
    </w:p>
    <w:p w:rsidR="00D2605D" w:rsidRDefault="00D2605D" w:rsidP="00D2605D"/>
    <w:p w:rsidR="00D2605D" w:rsidRDefault="00D2605D" w:rsidP="00D2605D"/>
    <w:p w:rsidR="00D2605D" w:rsidRDefault="00D2605D" w:rsidP="00D2605D">
      <w:r>
        <w:t>Podstawa prawna:</w:t>
      </w:r>
    </w:p>
    <w:p w:rsidR="00D2605D" w:rsidRDefault="00D2605D" w:rsidP="00D2605D">
      <w:pPr>
        <w:jc w:val="both"/>
      </w:pPr>
    </w:p>
    <w:p w:rsidR="00D2605D" w:rsidRPr="00D2605D" w:rsidRDefault="00D2605D" w:rsidP="00D2605D">
      <w:pPr>
        <w:jc w:val="both"/>
        <w:rPr>
          <w:i/>
        </w:rPr>
      </w:pPr>
      <w:r w:rsidRPr="00D2605D">
        <w:rPr>
          <w:i/>
        </w:rPr>
        <w:t>Ustawa Prawo Oświatowe z dnia 14 grudnia 2016 roku (Dz. U. Z 2017r. poz.59 z póz. zm.)</w:t>
      </w:r>
    </w:p>
    <w:p w:rsidR="00D2605D" w:rsidRPr="00D2605D" w:rsidRDefault="00D2605D" w:rsidP="00D2605D">
      <w:pPr>
        <w:jc w:val="both"/>
        <w:rPr>
          <w:i/>
        </w:rPr>
      </w:pPr>
      <w:r w:rsidRPr="00D2605D">
        <w:rPr>
          <w:i/>
        </w:rPr>
        <w:t>Ustawa z dnia 25 lutego 1964 r. Kodeks rodzinny i opiekuńczy (t.j. Dz.U. z 2012 r. poz. 788 ze zm.),</w:t>
      </w:r>
    </w:p>
    <w:p w:rsidR="00D2605D" w:rsidRPr="00D2605D" w:rsidRDefault="00D2605D" w:rsidP="00D2605D">
      <w:pPr>
        <w:jc w:val="both"/>
        <w:rPr>
          <w:i/>
        </w:rPr>
      </w:pPr>
      <w:r w:rsidRPr="00D2605D">
        <w:rPr>
          <w:i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policealnej( Dz. U. z 2017 r. poz. 356),</w:t>
      </w:r>
    </w:p>
    <w:p w:rsidR="00D2605D" w:rsidRPr="00D2605D" w:rsidRDefault="00D2605D" w:rsidP="00D2605D">
      <w:pPr>
        <w:jc w:val="both"/>
        <w:rPr>
          <w:i/>
        </w:rPr>
      </w:pPr>
      <w:r w:rsidRPr="00D2605D">
        <w:rPr>
          <w:i/>
        </w:rPr>
        <w:t>Rozporządzenie Ministra Edukacji Narodowej z dnia 9 sierpnia 2017 r. w sprawie zasad udzielania i organizacji pomocy psychologiczno-pedagogicznej w publicznych przedszkolach, szkołach i placówkach (Dz.U. z 2017 r. poz. 1591),</w:t>
      </w:r>
    </w:p>
    <w:p w:rsidR="00D2605D" w:rsidRPr="00D2605D" w:rsidRDefault="00D2605D" w:rsidP="00D2605D">
      <w:pPr>
        <w:jc w:val="both"/>
        <w:rPr>
          <w:i/>
        </w:rPr>
      </w:pPr>
      <w:r w:rsidRPr="00D2605D">
        <w:rPr>
          <w:i/>
        </w:rPr>
        <w:t xml:space="preserve">Rozporządzenie Ministra Edukacji Narodowej i Sportu z dnia 31 grudnia 2002 r. w sprawie bezpieczeństwa i higieny w publicznych i niepublicznych szkołach i placówkach (Dz.U. z 2003 r. Nr 6 poz. 69 ze zm.). </w:t>
      </w:r>
    </w:p>
    <w:p w:rsidR="00D2605D" w:rsidRDefault="00D2605D" w:rsidP="00D2605D">
      <w:pPr>
        <w:jc w:val="both"/>
      </w:pPr>
    </w:p>
    <w:p w:rsidR="00D2605D" w:rsidRDefault="00D2605D" w:rsidP="00D2605D">
      <w:pPr>
        <w:jc w:val="both"/>
      </w:pPr>
    </w:p>
    <w:p w:rsidR="00D2605D" w:rsidRDefault="00D2605D" w:rsidP="00D2605D">
      <w:pPr>
        <w:jc w:val="both"/>
      </w:pPr>
      <w:r>
        <w:t>Cele procedury: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lastRenderedPageBreak/>
        <w:t>osiągnięcie celów wychowania przedszkolnego określonych w podstawie programowej, w szczególności w zakresie budowania u wychowanków systemu wartości i wzmacniania orientacji w tym, co dobre, a co złe, w zakresie kształtowania u dzieci odporności emocjonalnej koniecznej do racjonalnego radzenia sobie w nowych i trudnych sytuacjach oraz w zakresie rozwijania umiejętności społecznych, które są niezbędne w poprawnych relacjach z dziećmi i dorosłymi,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t>eliminowanie agresji jako zagrożenia dla bezpieczeństwa wychowanków korzystających ze świadczeń przedszkola,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t>usprawnienie i zwiększenie skuteczności oddziaływań wychowawczych wobec dzieci wykazujących objawy zagrożenia niedostosowaniem społecznym,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t>uświadomienie rodzicom dziecka ich roli w procesie wychowawczym i wypracowanie metod współpracy pomiędzy przedszkolem a rodzicami w pokonywaniu trudności wychowawczych,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t>zapobieganie zachowaniom niepożądanym wychowanków, w szczególności o charakterze powtarzalnym,</w:t>
      </w:r>
    </w:p>
    <w:p w:rsidR="00D2605D" w:rsidRDefault="00D2605D" w:rsidP="00D2605D">
      <w:pPr>
        <w:pStyle w:val="Akapitzlist"/>
        <w:numPr>
          <w:ilvl w:val="0"/>
          <w:numId w:val="1"/>
        </w:numPr>
        <w:jc w:val="both"/>
      </w:pPr>
      <w:r>
        <w:t>wskazanie działań zapobiegawczych (profilaktycznych) oraz naprawczych (korekcyjnych) w stosunku do zachowań dzieci sprawiających trudności wychowawcze.</w:t>
      </w:r>
    </w:p>
    <w:p w:rsidR="00D2605D" w:rsidRDefault="00D2605D" w:rsidP="00D2605D"/>
    <w:p w:rsidR="00D2605D" w:rsidRDefault="00D2605D" w:rsidP="00D2605D">
      <w:r>
        <w:t>I. Reguły postępowania doraźnego wobec przejawów agresji</w:t>
      </w:r>
    </w:p>
    <w:p w:rsidR="00D2605D" w:rsidRDefault="00D2605D" w:rsidP="00D2605D"/>
    <w:p w:rsidR="00D2605D" w:rsidRDefault="00D2605D" w:rsidP="00D2605D">
      <w:pPr>
        <w:jc w:val="both"/>
      </w:pPr>
      <w:r>
        <w:t>1. Zarówno każdy nauczyciel, jak i inny pracownik przedszkola zobowiązany jest do przeciwstawiania się przejawom agresji ze strony wychowanków.</w:t>
      </w:r>
    </w:p>
    <w:p w:rsidR="00D2605D" w:rsidRDefault="00D2605D" w:rsidP="00D2605D">
      <w:pPr>
        <w:jc w:val="both"/>
      </w:pPr>
      <w:r>
        <w:t>2. Podejmując interwencję wobec agresywnego dziecka, należy dążyć do zapewnienia bezpieczeństwa wszystkim wychowankom, a także sobie.</w:t>
      </w:r>
    </w:p>
    <w:p w:rsidR="00D2605D" w:rsidRDefault="00D2605D" w:rsidP="00D2605D">
      <w:pPr>
        <w:jc w:val="both"/>
      </w:pPr>
      <w:r>
        <w:t>3. Reakcja wobec przejawów agresji powinna być adekwatna do skali zagrożenia spowodowanego agresją, jak również do okoliczności zdarzenia, wieku i stopnia rozwoju sprawcy.</w:t>
      </w:r>
    </w:p>
    <w:p w:rsidR="00D2605D" w:rsidRDefault="00D2605D" w:rsidP="00D2605D">
      <w:pPr>
        <w:jc w:val="both"/>
      </w:pPr>
      <w:r>
        <w:t>4. Podejmując interwencję wobec agresywnego dziecka, należy powstrzymać się od przejawiania      w stosunku do niego agresji fizycznej i słownej (nie należy: obrażać dziecka, zawstydzać go ani oceniać; ocenie podlega zachowanie, a nie osoba). Reakcja powinna być stanowcza, a przekaz słowny prosty i jasny.</w:t>
      </w:r>
    </w:p>
    <w:p w:rsidR="00D2605D" w:rsidRDefault="00D2605D" w:rsidP="00D2605D">
      <w:pPr>
        <w:jc w:val="both"/>
      </w:pPr>
      <w:r>
        <w:t>5. Użycie siły fizycznej jako środka przymusu jest ostatecznością w przypadku konieczności powstrzymania dziecka przed zadaniem ciosu innej osobie, w celu rozdzielenia bijących się dzieci czy pozbawienia dziecka niebezpiecznego przedmiotu, jeśli odmawia ono jego dobrowolnego oddania.</w:t>
      </w:r>
    </w:p>
    <w:p w:rsidR="00D2605D" w:rsidRDefault="00D2605D" w:rsidP="00D2605D">
      <w:pPr>
        <w:jc w:val="both"/>
      </w:pPr>
      <w:r>
        <w:t>6. Działaniom skierowanym na usunięcie bezpośredniego zagrożenia powinna towarzyszyć próba wyciszenia dziecka poprzez rozmowę, odwrócenie jego uwagi itp.</w:t>
      </w:r>
    </w:p>
    <w:p w:rsidR="00D2605D" w:rsidRDefault="00D2605D" w:rsidP="00D2605D">
      <w:pPr>
        <w:jc w:val="both"/>
      </w:pPr>
      <w:r>
        <w:t>7. Wychowankowie, przeciwko którym skierowana była agresja, powinni zostać otoczeni opieką, a w razie doznania przez nich krzywdy powinna im zostać udzielona pomoc.</w:t>
      </w:r>
    </w:p>
    <w:p w:rsidR="00D2605D" w:rsidRDefault="00D2605D" w:rsidP="00D2605D">
      <w:pPr>
        <w:jc w:val="both"/>
      </w:pPr>
      <w:r>
        <w:t>8. Osoba podejmująca interwencję, niebędąca wychowawcą grupy, do której uczęszcza agresywny wychowanek, informuje o zdarzeniu wychowawcę.</w:t>
      </w:r>
    </w:p>
    <w:p w:rsidR="00D2605D" w:rsidRDefault="00D2605D" w:rsidP="00D2605D">
      <w:pPr>
        <w:jc w:val="both"/>
      </w:pPr>
      <w:r>
        <w:lastRenderedPageBreak/>
        <w:t>9. Wychowawca przeprowadza rozmowę z dzieckiem agresywnym w celu wyjaśnienia powodów niewłaściwego zachowania.</w:t>
      </w:r>
    </w:p>
    <w:p w:rsidR="00D2605D" w:rsidRDefault="00D2605D" w:rsidP="00D2605D">
      <w:pPr>
        <w:jc w:val="both"/>
      </w:pPr>
      <w:r>
        <w:t>10. Fakt agresywnego zachowania dziecka powinien być odnotowany w zeszycie korespondencji         z rodzicami lub zgłoszony bezpośrednio rodzicowi odbierającemu w danym dniu dziecko                           z przedszkola.</w:t>
      </w:r>
    </w:p>
    <w:p w:rsidR="00D2605D" w:rsidRDefault="00D2605D" w:rsidP="00D2605D"/>
    <w:p w:rsidR="00D2605D" w:rsidRDefault="00D2605D" w:rsidP="00D2605D">
      <w:pPr>
        <w:jc w:val="both"/>
      </w:pPr>
      <w:r>
        <w:t>II. Reguły postępowania systemowego wobec dziecka sprawiającego trudności wychowawcze               i przejawiającego agresję</w:t>
      </w:r>
    </w:p>
    <w:p w:rsidR="00D2605D" w:rsidRDefault="00D2605D" w:rsidP="00D2605D">
      <w:pPr>
        <w:jc w:val="both"/>
      </w:pPr>
    </w:p>
    <w:p w:rsidR="00D2605D" w:rsidRDefault="00D2605D" w:rsidP="00D2605D">
      <w:pPr>
        <w:jc w:val="both"/>
      </w:pPr>
      <w:r>
        <w:t>1. Wychowawca grupy w ramach działań profilaktycznych omawia z rodzicami wszystkich dzieci wzajemne relacje między przedszkolem a środowiskiem rodzinnym dziecka, obowiązki w zakresie współdziałania w procesie wychowawczym oraz zakres odpowiedzialności za zachowanie dziecka.</w:t>
      </w:r>
    </w:p>
    <w:p w:rsidR="00D2605D" w:rsidRDefault="00D2605D" w:rsidP="00D2605D">
      <w:pPr>
        <w:jc w:val="both"/>
      </w:pPr>
      <w:r>
        <w:t>2. Nauczyciel podejmuje działania wychowawcze zmierzające do eliminacji trudności i rozwiązywania problemów dziecka.</w:t>
      </w:r>
    </w:p>
    <w:p w:rsidR="00D2605D" w:rsidRDefault="00D2605D" w:rsidP="00D2605D">
      <w:pPr>
        <w:jc w:val="both"/>
      </w:pPr>
      <w:r>
        <w:t>3. W przypadku powtarzających się przejawów agresji i innych zachowań powodujących trudności wychowawcze nauczyciel przeprowadza z rodzicami dziecka rozmowę, w której omawia problem. Informuje ich o dotychczas podjętych działaniach ukierunkowanych na korekcję niepożądanych zachowań dziecka oraz o zaplanowanych działaniach wychowawczych. Zobowiązuje rodziców do współpracy w realizacji przedstawionych czynności i wskazuje zadania możliwe do podjęcia                  w środowisku rodzinnym dziecka. Działania te nauczyciel dokumentuje notatką służbową.</w:t>
      </w:r>
    </w:p>
    <w:p w:rsidR="00D2605D" w:rsidRDefault="00D2605D" w:rsidP="00D2605D">
      <w:pPr>
        <w:jc w:val="both"/>
      </w:pPr>
      <w:r>
        <w:t>4. Nauczyciele zobowiązani są do wspomagania rodziców w pracy wychowawczej z dzieckiem, m.in. poprzez doradztwo w zakresie dobrych praktyk wychowawczych, wskazanie odpowiedniej literatury, proponowanie odpowiednich zabaw i ćwiczeń do realizacji w środowisku rodzinnym, przekazanie informacji o instytucjach wspomagających rodzinę.</w:t>
      </w:r>
    </w:p>
    <w:p w:rsidR="00D2605D" w:rsidRDefault="00D2605D" w:rsidP="00D2605D">
      <w:pPr>
        <w:jc w:val="both"/>
      </w:pPr>
      <w:r>
        <w:t>5. Wychowawca dziecka sprawiającego trudności wychowawcze podejmuje działania w celu organizacji dla niego oraz ewentualnie także dla jego rodziców form pomocy psychologiczno-pedagogicznej zgodnie z obowiązującymi w tym zakresie przepisami.</w:t>
      </w:r>
    </w:p>
    <w:p w:rsidR="00D2605D" w:rsidRDefault="00D2605D" w:rsidP="00D2605D">
      <w:pPr>
        <w:jc w:val="both"/>
      </w:pPr>
      <w:r>
        <w:t>6. W przypadku nieskuteczności działań podejmowanych przez wychowawcę nauczyciel przedstawia problem „trudnego dziecka” na radzie pedagogicznej.</w:t>
      </w:r>
    </w:p>
    <w:p w:rsidR="00D2605D" w:rsidRDefault="00D2605D" w:rsidP="00D2605D">
      <w:pPr>
        <w:jc w:val="both"/>
      </w:pPr>
      <w:r>
        <w:t>7. W razie niemożliwości przezwyciężenia trudności wychowawczych, wynikającej z braku współpracy ze strony rodziców dziecka lub z innych zaniedbań obowiązków rodzicielskich, rada pedagogiczna rozważa poinformowanie o sytuacji sądu rodzinnego.</w:t>
      </w:r>
    </w:p>
    <w:p w:rsidR="00D618AC" w:rsidRDefault="00D2605D" w:rsidP="00D2605D">
      <w:pPr>
        <w:jc w:val="both"/>
      </w:pPr>
      <w:r>
        <w:t>8. W przypadku nieskuteczności podejmowanych przez przedszkole działań i niemożliwości przezwyciężenia w dłuższym okresie trudności wychowawczych, w szczególności jeśli zachowanie dziecka trudnego powoduje stałe zagrożenie dla innych wychowanków, rada pedagogiczna rozważa możliwość skreślenia dziecka z listy wychowanków przedszkola.</w:t>
      </w:r>
    </w:p>
    <w:sectPr w:rsidR="00D61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080E"/>
    <w:multiLevelType w:val="hybridMultilevel"/>
    <w:tmpl w:val="4E86CB80"/>
    <w:lvl w:ilvl="0" w:tplc="6B36947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5D"/>
    <w:rsid w:val="00223465"/>
    <w:rsid w:val="00BA0985"/>
    <w:rsid w:val="00BB7760"/>
    <w:rsid w:val="00D2605D"/>
    <w:rsid w:val="00D3673B"/>
    <w:rsid w:val="00D6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6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0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26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6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05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26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Ewa</cp:lastModifiedBy>
  <cp:revision>2</cp:revision>
  <cp:lastPrinted>2018-09-06T09:54:00Z</cp:lastPrinted>
  <dcterms:created xsi:type="dcterms:W3CDTF">2019-02-25T15:45:00Z</dcterms:created>
  <dcterms:modified xsi:type="dcterms:W3CDTF">2019-02-25T15:45:00Z</dcterms:modified>
</cp:coreProperties>
</file>